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1D" w:rsidRPr="00360D1D" w:rsidRDefault="00360D1D" w:rsidP="00360D1D">
      <w:pPr>
        <w:widowControl w:val="0"/>
        <w:autoSpaceDE w:val="0"/>
        <w:autoSpaceDN w:val="0"/>
        <w:adjustRightInd w:val="0"/>
        <w:ind w:left="9639"/>
        <w:jc w:val="right"/>
        <w:outlineLvl w:val="1"/>
        <w:rPr>
          <w:sz w:val="23"/>
          <w:szCs w:val="23"/>
        </w:rPr>
      </w:pPr>
      <w:r w:rsidRPr="00360D1D">
        <w:rPr>
          <w:sz w:val="23"/>
          <w:szCs w:val="23"/>
        </w:rPr>
        <w:t xml:space="preserve">Приложение № 1 </w:t>
      </w: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bookmarkStart w:id="0" w:name="Par258"/>
      <w:bookmarkEnd w:id="0"/>
      <w:r w:rsidRPr="00360D1D">
        <w:rPr>
          <w:b/>
          <w:sz w:val="23"/>
          <w:szCs w:val="23"/>
        </w:rPr>
        <w:t>ЦЕЛИ, ЗАДАЧИ И ЦЕЛЕВЫЕ ПОКАЗАТЕЛИ</w:t>
      </w: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60D1D">
        <w:rPr>
          <w:b/>
          <w:sz w:val="23"/>
          <w:szCs w:val="23"/>
        </w:rPr>
        <w:t>ПРОГРАММЫ РАЗВИТИЯ _</w:t>
      </w:r>
      <w:r w:rsidRPr="00360D1D">
        <w:rPr>
          <w:sz w:val="23"/>
          <w:szCs w:val="23"/>
          <w:u w:val="single"/>
        </w:rPr>
        <w:t>МБДОУ «Детский сад № 50»</w:t>
      </w:r>
      <w:r w:rsidRPr="00360D1D">
        <w:rPr>
          <w:b/>
          <w:sz w:val="23"/>
          <w:szCs w:val="23"/>
        </w:rPr>
        <w:t>_</w:t>
      </w: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sz w:val="15"/>
          <w:szCs w:val="15"/>
        </w:rPr>
      </w:pPr>
      <w:r w:rsidRPr="00360D1D">
        <w:rPr>
          <w:sz w:val="15"/>
          <w:szCs w:val="15"/>
        </w:rPr>
        <w:t xml:space="preserve">                                                                            (наименование образовательной организации)</w:t>
      </w: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60D1D">
        <w:rPr>
          <w:b/>
          <w:sz w:val="23"/>
          <w:szCs w:val="23"/>
        </w:rPr>
        <w:t>на 2017 - 20</w:t>
      </w:r>
      <w:proofErr w:type="spellStart"/>
      <w:r w:rsidRPr="00360D1D">
        <w:rPr>
          <w:b/>
          <w:sz w:val="23"/>
          <w:szCs w:val="23"/>
          <w:lang w:val="en-US"/>
        </w:rPr>
        <w:t>20</w:t>
      </w:r>
      <w:proofErr w:type="spellEnd"/>
      <w:r w:rsidRPr="00360D1D">
        <w:rPr>
          <w:b/>
          <w:sz w:val="23"/>
          <w:szCs w:val="23"/>
        </w:rPr>
        <w:t xml:space="preserve"> годы</w:t>
      </w:r>
    </w:p>
    <w:p w:rsidR="00360D1D" w:rsidRPr="00360D1D" w:rsidRDefault="00360D1D" w:rsidP="00360D1D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240"/>
        <w:gridCol w:w="8"/>
        <w:gridCol w:w="1192"/>
        <w:gridCol w:w="61"/>
        <w:gridCol w:w="2577"/>
        <w:gridCol w:w="2402"/>
        <w:gridCol w:w="7"/>
        <w:gridCol w:w="2126"/>
        <w:gridCol w:w="2551"/>
      </w:tblGrid>
      <w:tr w:rsidR="00360D1D" w:rsidRPr="00360D1D" w:rsidTr="005E6B85">
        <w:trPr>
          <w:tblHeader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№ строки</w:t>
            </w:r>
          </w:p>
        </w:tc>
        <w:tc>
          <w:tcPr>
            <w:tcW w:w="3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Наименование  </w:t>
            </w:r>
            <w:r w:rsidRPr="00360D1D">
              <w:rPr>
                <w:sz w:val="23"/>
                <w:szCs w:val="23"/>
              </w:rPr>
              <w:br/>
              <w:t xml:space="preserve"> цели (целей) и </w:t>
            </w:r>
            <w:r w:rsidRPr="00360D1D">
              <w:rPr>
                <w:sz w:val="23"/>
                <w:szCs w:val="23"/>
              </w:rPr>
              <w:br/>
              <w:t xml:space="preserve"> задач, целевых </w:t>
            </w:r>
            <w:r w:rsidRPr="00360D1D">
              <w:rPr>
                <w:sz w:val="23"/>
                <w:szCs w:val="23"/>
              </w:rPr>
              <w:br/>
              <w:t xml:space="preserve">  показателей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Единица </w:t>
            </w:r>
            <w:r w:rsidRPr="00360D1D">
              <w:rPr>
                <w:sz w:val="23"/>
                <w:szCs w:val="23"/>
              </w:rPr>
              <w:br/>
              <w:t>измерения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Значение целевого показателя реализации      </w:t>
            </w:r>
            <w:r w:rsidRPr="00360D1D">
              <w:rPr>
                <w:sz w:val="23"/>
                <w:szCs w:val="23"/>
              </w:rPr>
              <w:br/>
              <w:t xml:space="preserve">            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Источник  </w:t>
            </w:r>
            <w:r w:rsidRPr="00360D1D">
              <w:rPr>
                <w:sz w:val="23"/>
                <w:szCs w:val="23"/>
              </w:rPr>
              <w:br/>
              <w:t xml:space="preserve"> значений  </w:t>
            </w:r>
            <w:r w:rsidRPr="00360D1D">
              <w:rPr>
                <w:sz w:val="23"/>
                <w:szCs w:val="23"/>
              </w:rPr>
              <w:br/>
              <w:t>показателей</w:t>
            </w:r>
          </w:p>
        </w:tc>
      </w:tr>
      <w:tr w:rsidR="00360D1D" w:rsidRPr="00360D1D" w:rsidTr="005E6B85">
        <w:trPr>
          <w:tblHeader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2017</w:t>
            </w:r>
            <w:r w:rsidRPr="00360D1D">
              <w:rPr>
                <w:sz w:val="23"/>
                <w:szCs w:val="23"/>
              </w:rPr>
              <w:br/>
              <w:t xml:space="preserve"> год</w:t>
            </w:r>
          </w:p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2018</w:t>
            </w:r>
            <w:r w:rsidRPr="00360D1D">
              <w:rPr>
                <w:sz w:val="23"/>
                <w:szCs w:val="23"/>
              </w:rPr>
              <w:br/>
              <w:t xml:space="preserve"> год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ind w:right="-75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2019</w:t>
            </w:r>
            <w:r w:rsidRPr="00360D1D">
              <w:rPr>
                <w:sz w:val="23"/>
                <w:szCs w:val="23"/>
              </w:rPr>
              <w:br/>
              <w:t xml:space="preserve"> год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416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Default"/>
              <w:jc w:val="both"/>
              <w:rPr>
                <w:color w:val="auto"/>
              </w:rPr>
            </w:pPr>
            <w:r w:rsidRPr="00360D1D">
              <w:rPr>
                <w:b/>
                <w:sz w:val="23"/>
                <w:szCs w:val="23"/>
              </w:rPr>
              <w:t xml:space="preserve">Цель. </w:t>
            </w:r>
            <w:r w:rsidRPr="00360D1D">
              <w:rPr>
                <w:color w:val="auto"/>
                <w:sz w:val="23"/>
                <w:szCs w:val="23"/>
              </w:rPr>
              <w:t>Повышение</w:t>
            </w:r>
            <w:r w:rsidRPr="00360D1D">
              <w:rPr>
                <w:color w:val="auto"/>
              </w:rPr>
              <w:t xml:space="preserve"> качества дошкольного образования в  соответствии с действующим законодательством,  с учетом потребностей участников образовательных отношений.</w:t>
            </w:r>
          </w:p>
          <w:p w:rsidR="00360D1D" w:rsidRPr="00360D1D" w:rsidRDefault="00360D1D" w:rsidP="005E6B85">
            <w:pPr>
              <w:pStyle w:val="ConsPlusCell"/>
              <w:jc w:val="center"/>
              <w:rPr>
                <w:b/>
                <w:sz w:val="23"/>
                <w:szCs w:val="23"/>
              </w:rPr>
            </w:pP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6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jc w:val="center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Задача 1. Повышение квалификации и профессиональной компетентности административно-управленческого, педагогического и учебно-вспомогательного персонала.</w:t>
            </w:r>
          </w:p>
          <w:p w:rsidR="00360D1D" w:rsidRPr="00360D1D" w:rsidRDefault="00360D1D" w:rsidP="005E6B85">
            <w:pPr>
              <w:pStyle w:val="ConsPlusCell"/>
              <w:jc w:val="center"/>
              <w:rPr>
                <w:b/>
                <w:sz w:val="23"/>
                <w:szCs w:val="23"/>
              </w:rPr>
            </w:pP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jc w:val="both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Целевой         показатель 1. </w:t>
            </w:r>
          </w:p>
          <w:p w:rsidR="00360D1D" w:rsidRPr="00360D1D" w:rsidRDefault="00360D1D" w:rsidP="005E6B85">
            <w:pPr>
              <w:jc w:val="both"/>
              <w:rPr>
                <w:b/>
                <w:sz w:val="23"/>
                <w:szCs w:val="23"/>
              </w:rPr>
            </w:pPr>
          </w:p>
          <w:p w:rsidR="00360D1D" w:rsidRPr="00360D1D" w:rsidRDefault="00360D1D" w:rsidP="005E6B85">
            <w:pPr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Доля административно-управленческого и педагогического персона, прошедшего переподготовку и повышение квалификации, том числе по программе «Оказание первой доврачебной помощи в образовательной организации»;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>Федеральный закон  от 29 декабря 2012 года   № 273-ФЗ «Об образовании в Российской Федерации»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</w:tr>
      <w:tr w:rsidR="00360D1D" w:rsidRPr="00360D1D" w:rsidTr="005E6B85">
        <w:trPr>
          <w:trHeight w:val="2205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Целевой         показатель 2. 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Доля учебно-вспомогательного персонала, прошедшего профессиональную переподготовку с присвоением квалификации «младший воспитатель»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bCs/>
                <w:color w:val="333333"/>
                <w:sz w:val="23"/>
                <w:szCs w:val="23"/>
                <w:shd w:val="clear" w:color="auto" w:fill="EFEFF7"/>
              </w:rPr>
              <w:t>Единый квалификационный справочник должностей руководителей, специалистов и служащих от 10.05.2016 Приказ Минтруда России №225н</w:t>
            </w:r>
          </w:p>
        </w:tc>
      </w:tr>
      <w:tr w:rsidR="00360D1D" w:rsidRPr="00360D1D" w:rsidTr="005E6B85">
        <w:trPr>
          <w:trHeight w:val="285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Целевой         показатель 3. </w:t>
            </w:r>
          </w:p>
          <w:p w:rsidR="00360D1D" w:rsidRPr="00360D1D" w:rsidRDefault="00360D1D" w:rsidP="005E6B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360D1D" w:rsidRPr="00360D1D" w:rsidRDefault="00360D1D" w:rsidP="005E6B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Доля педагогических работников, принявших участие в профессиональных конкурсах на различных уровнях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color w:val="FF0000"/>
                <w:sz w:val="23"/>
                <w:szCs w:val="23"/>
              </w:rPr>
            </w:pPr>
          </w:p>
        </w:tc>
      </w:tr>
      <w:tr w:rsidR="00360D1D" w:rsidRPr="00360D1D" w:rsidTr="005E6B85">
        <w:trPr>
          <w:trHeight w:val="285"/>
          <w:tblCellSpacing w:w="5" w:type="nil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Задача 2. Совершенствование системы </w:t>
            </w:r>
            <w:proofErr w:type="spellStart"/>
            <w:r w:rsidRPr="00360D1D">
              <w:rPr>
                <w:b/>
                <w:sz w:val="23"/>
                <w:szCs w:val="23"/>
              </w:rPr>
              <w:t>здоровьесберегающей</w:t>
            </w:r>
            <w:proofErr w:type="spellEnd"/>
            <w:r w:rsidRPr="00360D1D">
              <w:rPr>
                <w:b/>
                <w:sz w:val="23"/>
                <w:szCs w:val="23"/>
              </w:rPr>
              <w:t xml:space="preserve"> деятельности   ДОО с учетом возрастных и индивидуальных        особенностей воспитанников</w:t>
            </w:r>
          </w:p>
        </w:tc>
      </w:tr>
      <w:tr w:rsidR="00360D1D" w:rsidRPr="00360D1D" w:rsidTr="005E6B85">
        <w:trPr>
          <w:trHeight w:val="285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Целевой показатель 4.</w:t>
            </w:r>
          </w:p>
          <w:p w:rsidR="00360D1D" w:rsidRPr="00360D1D" w:rsidRDefault="00360D1D" w:rsidP="005E6B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360D1D">
              <w:rPr>
                <w:color w:val="000000"/>
                <w:sz w:val="21"/>
                <w:szCs w:val="21"/>
              </w:rPr>
              <w:t>Доля пропущенных дней детьми дошкольного образовательного учреждения по причине заболеваемости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Табель посещаемости детей</w:t>
            </w: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rPr>
                <w:b/>
                <w:color w:val="000000"/>
                <w:sz w:val="23"/>
                <w:szCs w:val="23"/>
              </w:rPr>
            </w:pPr>
            <w:r w:rsidRPr="00360D1D">
              <w:rPr>
                <w:b/>
                <w:color w:val="000000"/>
                <w:sz w:val="23"/>
                <w:szCs w:val="23"/>
              </w:rPr>
              <w:t>Целевой показатель 5</w:t>
            </w:r>
          </w:p>
          <w:p w:rsidR="00360D1D" w:rsidRPr="00360D1D" w:rsidRDefault="00360D1D" w:rsidP="005E6B85">
            <w:pPr>
              <w:pStyle w:val="a5"/>
              <w:tabs>
                <w:tab w:val="left" w:pos="273"/>
              </w:tabs>
              <w:ind w:left="0"/>
              <w:rPr>
                <w:rFonts w:cs="Times New Roman"/>
                <w:color w:val="000000"/>
                <w:sz w:val="23"/>
                <w:szCs w:val="23"/>
              </w:rPr>
            </w:pPr>
            <w:r w:rsidRPr="00360D1D">
              <w:rPr>
                <w:rFonts w:cs="Times New Roman"/>
                <w:color w:val="000000"/>
                <w:sz w:val="23"/>
                <w:szCs w:val="23"/>
              </w:rPr>
              <w:t xml:space="preserve">Доля педагогов, реализующих </w:t>
            </w:r>
            <w:r w:rsidRPr="00360D1D">
              <w:rPr>
                <w:rFonts w:cs="Times New Roman"/>
                <w:color w:val="000000"/>
                <w:sz w:val="23"/>
                <w:szCs w:val="23"/>
              </w:rPr>
              <w:lastRenderedPageBreak/>
              <w:t xml:space="preserve">современные </w:t>
            </w:r>
            <w:proofErr w:type="spellStart"/>
            <w:r w:rsidRPr="00360D1D">
              <w:rPr>
                <w:rFonts w:cs="Times New Roman"/>
                <w:color w:val="000000"/>
                <w:sz w:val="23"/>
                <w:szCs w:val="23"/>
              </w:rPr>
              <w:t>здоровьесберегающие</w:t>
            </w:r>
            <w:proofErr w:type="spellEnd"/>
            <w:r w:rsidRPr="00360D1D">
              <w:rPr>
                <w:rFonts w:cs="Times New Roman"/>
                <w:color w:val="000000"/>
                <w:sz w:val="23"/>
                <w:szCs w:val="23"/>
              </w:rPr>
              <w:t xml:space="preserve"> технологии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2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70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85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100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Система внутреннего мониторинга качества </w:t>
            </w:r>
            <w:r w:rsidRPr="00360D1D">
              <w:rPr>
                <w:sz w:val="23"/>
                <w:szCs w:val="23"/>
              </w:rPr>
              <w:lastRenderedPageBreak/>
              <w:t>образования</w:t>
            </w:r>
          </w:p>
        </w:tc>
      </w:tr>
      <w:tr w:rsidR="00360D1D" w:rsidRPr="00360D1D" w:rsidTr="005E6B85">
        <w:trPr>
          <w:trHeight w:val="285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rPr>
                <w:b/>
                <w:color w:val="000000"/>
                <w:sz w:val="23"/>
                <w:szCs w:val="23"/>
              </w:rPr>
            </w:pPr>
            <w:r w:rsidRPr="00360D1D">
              <w:rPr>
                <w:b/>
                <w:color w:val="000000"/>
                <w:sz w:val="23"/>
                <w:szCs w:val="23"/>
              </w:rPr>
              <w:t>Целевой показатель 6</w:t>
            </w:r>
          </w:p>
          <w:p w:rsidR="00360D1D" w:rsidRPr="00360D1D" w:rsidRDefault="00360D1D" w:rsidP="005E6B85">
            <w:pPr>
              <w:pStyle w:val="a5"/>
              <w:tabs>
                <w:tab w:val="left" w:pos="273"/>
              </w:tabs>
              <w:ind w:left="0"/>
              <w:rPr>
                <w:rFonts w:cs="Times New Roman"/>
                <w:bCs/>
                <w:color w:val="000000"/>
                <w:sz w:val="23"/>
                <w:szCs w:val="23"/>
              </w:rPr>
            </w:pPr>
            <w:r w:rsidRPr="00360D1D">
              <w:rPr>
                <w:rFonts w:cs="Times New Roman"/>
                <w:color w:val="000000"/>
                <w:sz w:val="23"/>
                <w:szCs w:val="23"/>
              </w:rPr>
              <w:t>Количество воспитанников и их семей, вовлеченных в систему физического развития ДОУ (спортивные мероприятия, праздники)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Публичный доклад, </w:t>
            </w:r>
          </w:p>
          <w:p w:rsidR="00360D1D" w:rsidRPr="00360D1D" w:rsidRDefault="00360D1D" w:rsidP="005E6B85">
            <w:pPr>
              <w:jc w:val="center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Аналитический отчет о работе за учебный год</w:t>
            </w:r>
          </w:p>
        </w:tc>
      </w:tr>
      <w:tr w:rsidR="00360D1D" w:rsidRPr="00360D1D" w:rsidTr="005E6B85">
        <w:trPr>
          <w:trHeight w:val="285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rPr>
                <w:b/>
                <w:color w:val="000000"/>
                <w:sz w:val="23"/>
                <w:szCs w:val="23"/>
              </w:rPr>
            </w:pPr>
            <w:r w:rsidRPr="00360D1D">
              <w:rPr>
                <w:b/>
                <w:color w:val="000000"/>
                <w:sz w:val="23"/>
                <w:szCs w:val="23"/>
              </w:rPr>
              <w:t>Целевой показатель 7</w:t>
            </w:r>
          </w:p>
          <w:p w:rsidR="00360D1D" w:rsidRPr="00360D1D" w:rsidRDefault="00360D1D" w:rsidP="005E6B85">
            <w:pPr>
              <w:rPr>
                <w:sz w:val="23"/>
                <w:szCs w:val="23"/>
              </w:rPr>
            </w:pPr>
            <w:r w:rsidRPr="00360D1D">
              <w:rPr>
                <w:color w:val="000000"/>
                <w:sz w:val="23"/>
                <w:szCs w:val="23"/>
              </w:rPr>
              <w:t xml:space="preserve">Наличие современного спортивного оборудования в спортивном зале и  на спортивной </w:t>
            </w:r>
            <w:proofErr w:type="gramStart"/>
            <w:r w:rsidRPr="00360D1D">
              <w:rPr>
                <w:color w:val="000000"/>
                <w:sz w:val="23"/>
                <w:szCs w:val="23"/>
              </w:rPr>
              <w:t>площадки</w:t>
            </w:r>
            <w:proofErr w:type="gramEnd"/>
            <w:r w:rsidRPr="00360D1D">
              <w:rPr>
                <w:color w:val="000000"/>
                <w:sz w:val="23"/>
                <w:szCs w:val="23"/>
              </w:rPr>
              <w:t xml:space="preserve"> на территории ДОО.</w:t>
            </w:r>
          </w:p>
          <w:p w:rsidR="00360D1D" w:rsidRPr="00360D1D" w:rsidRDefault="00360D1D" w:rsidP="005E6B85">
            <w:pPr>
              <w:pStyle w:val="a5"/>
              <w:tabs>
                <w:tab w:val="left" w:pos="273"/>
              </w:tabs>
              <w:ind w:left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единиц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tabs>
                <w:tab w:val="left" w:pos="180"/>
              </w:tabs>
              <w:jc w:val="center"/>
              <w:rPr>
                <w:bCs/>
                <w:color w:val="000000"/>
                <w:sz w:val="23"/>
                <w:szCs w:val="23"/>
              </w:rPr>
            </w:pPr>
            <w:r w:rsidRPr="00360D1D">
              <w:rPr>
                <w:bCs/>
                <w:color w:val="000000"/>
                <w:sz w:val="23"/>
                <w:szCs w:val="23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Система внутреннего мониторинга качества образования</w:t>
            </w: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416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Задача 3. Создание единого образовательного пространства, за счет внедрения современных педагогических технологий, в том числе ИКТ.</w:t>
            </w:r>
          </w:p>
        </w:tc>
      </w:tr>
      <w:tr w:rsidR="00360D1D" w:rsidRPr="00360D1D" w:rsidTr="005E6B85">
        <w:trPr>
          <w:trHeight w:val="2205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Целевой  показатель 8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. Охват детей-инвалидов образовательными услугами в рамках реализации адаптированной образовательной программы ДОО  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>Федеральный закон  от 29 декабря 2012 года   № 273-ФЗ «Об образовании в Российской Федерации»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</w:tr>
      <w:tr w:rsidR="00360D1D" w:rsidRPr="00360D1D" w:rsidTr="005E6B85">
        <w:trPr>
          <w:trHeight w:val="27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Целевой         показатель 9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 Количество педагогических работников, использующих в образовательном процессе современные педагогические технологии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процент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80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Национальная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образовательная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инициатива "Наша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новая школа" </w:t>
            </w:r>
            <w:proofErr w:type="gramStart"/>
            <w:r w:rsidRPr="00360D1D">
              <w:rPr>
                <w:spacing w:val="-2"/>
                <w:sz w:val="23"/>
                <w:szCs w:val="23"/>
              </w:rPr>
              <w:t>от</w:t>
            </w:r>
            <w:proofErr w:type="gramEnd"/>
            <w:r w:rsidRPr="00360D1D">
              <w:rPr>
                <w:spacing w:val="-2"/>
                <w:sz w:val="23"/>
                <w:szCs w:val="23"/>
              </w:rPr>
              <w:t xml:space="preserve">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04.02.2010 г., приказ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президента РФ № </w:t>
            </w:r>
            <w:proofErr w:type="spellStart"/>
            <w:proofErr w:type="gramStart"/>
            <w:r w:rsidRPr="00360D1D">
              <w:rPr>
                <w:spacing w:val="-2"/>
                <w:sz w:val="23"/>
                <w:szCs w:val="23"/>
              </w:rPr>
              <w:t>Пр</w:t>
            </w:r>
            <w:proofErr w:type="spellEnd"/>
            <w:proofErr w:type="gramEnd"/>
            <w:r w:rsidRPr="00360D1D">
              <w:rPr>
                <w:spacing w:val="-2"/>
                <w:sz w:val="23"/>
                <w:szCs w:val="23"/>
              </w:rPr>
              <w:t>-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>271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Постановление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>Правительства</w:t>
            </w:r>
            <w:r w:rsidRPr="00360D1D">
              <w:rPr>
                <w:sz w:val="27"/>
                <w:szCs w:val="27"/>
              </w:rPr>
              <w:t xml:space="preserve"> </w:t>
            </w:r>
            <w:r w:rsidRPr="00360D1D">
              <w:rPr>
                <w:spacing w:val="-2"/>
                <w:sz w:val="23"/>
                <w:szCs w:val="23"/>
              </w:rPr>
              <w:t xml:space="preserve">Свердловской области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>от 26.02.2013 № 223-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ПП «Об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proofErr w:type="gramStart"/>
            <w:r w:rsidRPr="00360D1D">
              <w:rPr>
                <w:spacing w:val="-2"/>
                <w:sz w:val="23"/>
                <w:szCs w:val="23"/>
              </w:rPr>
              <w:t>утверждении</w:t>
            </w:r>
            <w:proofErr w:type="gramEnd"/>
            <w:r w:rsidRPr="00360D1D">
              <w:rPr>
                <w:spacing w:val="-2"/>
                <w:sz w:val="23"/>
                <w:szCs w:val="23"/>
              </w:rPr>
              <w:t xml:space="preserve"> Плана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мероприятий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(«Дорожной карты»)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«Изменения в отраслях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социальной сферы,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направленные на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повышение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эффективности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образования» </w:t>
            </w:r>
            <w:proofErr w:type="gramStart"/>
            <w:r w:rsidRPr="00360D1D">
              <w:rPr>
                <w:spacing w:val="-2"/>
                <w:sz w:val="23"/>
                <w:szCs w:val="23"/>
              </w:rPr>
              <w:t>в</w:t>
            </w:r>
            <w:proofErr w:type="gramEnd"/>
            <w:r w:rsidRPr="00360D1D">
              <w:rPr>
                <w:spacing w:val="-2"/>
                <w:sz w:val="23"/>
                <w:szCs w:val="23"/>
              </w:rPr>
              <w:t xml:space="preserve">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 xml:space="preserve">Свердловской области 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>на 2013-2018 годы»</w:t>
            </w:r>
          </w:p>
        </w:tc>
      </w:tr>
      <w:tr w:rsidR="00360D1D" w:rsidRPr="00360D1D" w:rsidTr="005E6B85">
        <w:trPr>
          <w:trHeight w:val="27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Целевой показатель 10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Обеспечение </w:t>
            </w:r>
            <w:proofErr w:type="spellStart"/>
            <w:proofErr w:type="gramStart"/>
            <w:r w:rsidRPr="00360D1D">
              <w:rPr>
                <w:sz w:val="23"/>
                <w:szCs w:val="23"/>
              </w:rPr>
              <w:t>информацион-ной</w:t>
            </w:r>
            <w:proofErr w:type="spellEnd"/>
            <w:proofErr w:type="gramEnd"/>
            <w:r w:rsidRPr="00360D1D">
              <w:rPr>
                <w:sz w:val="23"/>
                <w:szCs w:val="23"/>
              </w:rPr>
              <w:t xml:space="preserve">  открытости деятельности организации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80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416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Задача 4         Развитие взаимовыгодного социального партнерства в режиме открытого образовательного пространства.</w:t>
            </w: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Целевой  показатель 11.</w:t>
            </w:r>
            <w:r w:rsidRPr="00360D1D">
              <w:rPr>
                <w:sz w:val="23"/>
                <w:szCs w:val="23"/>
              </w:rPr>
              <w:t xml:space="preserve"> Численность  детей-участников конкурсных мероприятий на различных уровнях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человек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40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color w:val="FF0000"/>
                <w:sz w:val="23"/>
                <w:szCs w:val="23"/>
              </w:rPr>
            </w:pPr>
          </w:p>
        </w:tc>
      </w:tr>
      <w:tr w:rsidR="00360D1D" w:rsidRPr="00360D1D" w:rsidTr="005E6B85">
        <w:trPr>
          <w:trHeight w:val="135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Задача 5.  </w:t>
            </w:r>
            <w:r w:rsidRPr="00360D1D">
              <w:rPr>
                <w:b/>
                <w:sz w:val="23"/>
                <w:szCs w:val="23"/>
                <w:lang w:eastAsia="en-US"/>
              </w:rPr>
              <w:t>Включение родителей как субъектов в образовательную деятельность.</w:t>
            </w:r>
          </w:p>
        </w:tc>
      </w:tr>
      <w:tr w:rsidR="00360D1D" w:rsidRPr="00360D1D" w:rsidTr="005E6B85">
        <w:trPr>
          <w:trHeight w:val="135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Целевой         показатель 12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Численность родителей воспитанников – активных участников образовательных отношений от общего количества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>Федеральный закон  от 29 декабря 2012 года   № 273-ФЗ «Об образовании в Российской Федерации»</w:t>
            </w: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6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Задача 6. Укрепление материально-технической базы учреждения в соответствие с современными требованиями</w:t>
            </w:r>
            <w:r w:rsidRPr="00360D1D">
              <w:rPr>
                <w:sz w:val="23"/>
                <w:szCs w:val="23"/>
              </w:rPr>
              <w:t>.</w:t>
            </w: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Целевой      показатель 13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.Доля групповых и дополнительных помещений, где созданы условия для предоставления дошкольного образования в соответствии с современными требованиями 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75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85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  <w:r w:rsidRPr="00360D1D">
              <w:rPr>
                <w:spacing w:val="-2"/>
                <w:sz w:val="23"/>
                <w:szCs w:val="23"/>
              </w:rPr>
              <w:t>Федеральный закон  от 29 декабря 2012 года   № 273-ФЗ «Об образовании в Российской Федерации»</w:t>
            </w: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pacing w:val="-2"/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</w:tr>
      <w:tr w:rsidR="00360D1D" w:rsidRPr="00360D1D" w:rsidTr="005E6B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416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Задача 7.Формирование эффективных </w:t>
            </w:r>
            <w:proofErr w:type="gramStart"/>
            <w:r w:rsidRPr="00360D1D">
              <w:rPr>
                <w:b/>
                <w:sz w:val="23"/>
                <w:szCs w:val="23"/>
              </w:rPr>
              <w:t>экономических механизмов</w:t>
            </w:r>
            <w:proofErr w:type="gramEnd"/>
            <w:r w:rsidRPr="00360D1D">
              <w:rPr>
                <w:b/>
                <w:sz w:val="23"/>
                <w:szCs w:val="23"/>
              </w:rPr>
              <w:t xml:space="preserve"> развития ДОО.                                                                        </w:t>
            </w:r>
          </w:p>
        </w:tc>
      </w:tr>
      <w:tr w:rsidR="00360D1D" w:rsidRPr="00360D1D" w:rsidTr="005E6B85">
        <w:trPr>
          <w:trHeight w:val="138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Целевой   показатель 14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Доля выполненных мероприятий, направленных на реализацию программы энергосбережения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процент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- Муниципальная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программа "Развитие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системы образования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в </w:t>
            </w:r>
            <w:proofErr w:type="spellStart"/>
            <w:r w:rsidRPr="00360D1D">
              <w:rPr>
                <w:sz w:val="23"/>
                <w:szCs w:val="23"/>
              </w:rPr>
              <w:t>Горноуральском</w:t>
            </w:r>
            <w:proofErr w:type="spellEnd"/>
            <w:r w:rsidRPr="00360D1D">
              <w:rPr>
                <w:sz w:val="23"/>
                <w:szCs w:val="23"/>
              </w:rPr>
              <w:t xml:space="preserve">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городском округе </w:t>
            </w:r>
            <w:proofErr w:type="gramStart"/>
            <w:r w:rsidRPr="00360D1D">
              <w:rPr>
                <w:sz w:val="23"/>
                <w:szCs w:val="23"/>
              </w:rPr>
              <w:t>на</w:t>
            </w:r>
            <w:proofErr w:type="gramEnd"/>
            <w:r w:rsidRPr="00360D1D">
              <w:rPr>
                <w:sz w:val="23"/>
                <w:szCs w:val="23"/>
              </w:rPr>
              <w:t xml:space="preserve">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2015-2018 годы»</w:t>
            </w:r>
          </w:p>
        </w:tc>
      </w:tr>
      <w:tr w:rsidR="00360D1D" w:rsidRPr="00360D1D" w:rsidTr="005E6B85">
        <w:trPr>
          <w:trHeight w:val="27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Задача 8. </w:t>
            </w:r>
            <w:r w:rsidRPr="00360D1D">
              <w:rPr>
                <w:b/>
                <w:color w:val="auto"/>
                <w:sz w:val="23"/>
                <w:szCs w:val="23"/>
              </w:rPr>
              <w:t>Обеспечение комплекса мероприятий, направленных на безопасное ведение образовательного процесса.</w:t>
            </w:r>
          </w:p>
        </w:tc>
      </w:tr>
      <w:tr w:rsidR="00360D1D" w:rsidRPr="00360D1D" w:rsidTr="005E6B85">
        <w:trPr>
          <w:trHeight w:val="135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Целевой показатель 15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Количество мероприятий, выполненных в рамках обеспечения комплексного подхода к проблеме безопасности, охране жизни и здоровья воспитанников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>Процент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>65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1D" w:rsidRPr="00360D1D" w:rsidRDefault="00360D1D" w:rsidP="005E6B85">
            <w:pPr>
              <w:pStyle w:val="ConsPlusCell"/>
              <w:ind w:left="360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- Постановление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Правительства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Свердловской области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от 07.10.2011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№ 1362-ПП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«Об утверждении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региональной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комплексной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программы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«Повышение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безопасности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дорожного движения на территории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Свердловской области в </w:t>
            </w:r>
            <w:r w:rsidRPr="00360D1D">
              <w:rPr>
                <w:sz w:val="23"/>
                <w:szCs w:val="23"/>
              </w:rPr>
              <w:lastRenderedPageBreak/>
              <w:t xml:space="preserve">2012–2016 годах»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- </w:t>
            </w:r>
            <w:proofErr w:type="spellStart"/>
            <w:r w:rsidRPr="00360D1D">
              <w:rPr>
                <w:sz w:val="23"/>
                <w:szCs w:val="23"/>
              </w:rPr>
              <w:t>СанПиН</w:t>
            </w:r>
            <w:proofErr w:type="spellEnd"/>
            <w:r w:rsidRPr="00360D1D">
              <w:rPr>
                <w:sz w:val="23"/>
                <w:szCs w:val="23"/>
              </w:rPr>
              <w:t xml:space="preserve"> 2.4.1.3049-13 с изменениями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- Федеральный закон от 22 июля 2008 года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№ 123-ФЗ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«Технический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регламент о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требованиях </w:t>
            </w:r>
            <w:proofErr w:type="gramStart"/>
            <w:r w:rsidRPr="00360D1D">
              <w:rPr>
                <w:sz w:val="23"/>
                <w:szCs w:val="23"/>
              </w:rPr>
              <w:t>пожарной</w:t>
            </w:r>
            <w:proofErr w:type="gramEnd"/>
            <w:r w:rsidRPr="00360D1D">
              <w:rPr>
                <w:sz w:val="23"/>
                <w:szCs w:val="23"/>
              </w:rPr>
              <w:t xml:space="preserve">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безопасности»</w:t>
            </w:r>
          </w:p>
        </w:tc>
      </w:tr>
    </w:tbl>
    <w:p w:rsidR="00360D1D" w:rsidRPr="00360D1D" w:rsidRDefault="00360D1D" w:rsidP="00360D1D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3"/>
          <w:szCs w:val="23"/>
        </w:rPr>
        <w:sectPr w:rsidR="00360D1D" w:rsidRPr="00360D1D" w:rsidSect="00360D1D">
          <w:pgSz w:w="16840" w:h="16838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right"/>
        <w:rPr>
          <w:sz w:val="23"/>
          <w:szCs w:val="23"/>
        </w:rPr>
      </w:pPr>
      <w:r w:rsidRPr="00360D1D">
        <w:rPr>
          <w:sz w:val="23"/>
          <w:szCs w:val="23"/>
        </w:rPr>
        <w:lastRenderedPageBreak/>
        <w:t>Приложение 2.</w:t>
      </w:r>
    </w:p>
    <w:p w:rsidR="00360D1D" w:rsidRPr="00360D1D" w:rsidRDefault="00360D1D" w:rsidP="00360D1D">
      <w:pPr>
        <w:widowControl w:val="0"/>
        <w:autoSpaceDE w:val="0"/>
        <w:autoSpaceDN w:val="0"/>
        <w:adjustRightInd w:val="0"/>
        <w:rPr>
          <w:b/>
          <w:sz w:val="23"/>
          <w:szCs w:val="23"/>
        </w:rPr>
      </w:pP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bookmarkStart w:id="1" w:name="Par336"/>
      <w:bookmarkEnd w:id="1"/>
      <w:r w:rsidRPr="00360D1D">
        <w:rPr>
          <w:b/>
          <w:sz w:val="23"/>
          <w:szCs w:val="23"/>
        </w:rPr>
        <w:t>ПЛАН МЕРОПРИЯТИЙ</w:t>
      </w: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60D1D">
        <w:rPr>
          <w:b/>
          <w:sz w:val="23"/>
          <w:szCs w:val="23"/>
        </w:rPr>
        <w:t xml:space="preserve">ПО ВЫПОЛНЕНИЮ ПРОГРАММЫ РАЗВИТИЯ </w:t>
      </w: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  <w:u w:val="single"/>
        </w:rPr>
      </w:pPr>
      <w:r w:rsidRPr="00360D1D">
        <w:rPr>
          <w:b/>
          <w:sz w:val="23"/>
          <w:szCs w:val="23"/>
          <w:u w:val="single"/>
        </w:rPr>
        <w:t>МБДОУ «Детский сад № 50»</w:t>
      </w:r>
    </w:p>
    <w:p w:rsidR="00360D1D" w:rsidRPr="00360D1D" w:rsidRDefault="00360D1D" w:rsidP="00360D1D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360D1D">
        <w:rPr>
          <w:sz w:val="23"/>
          <w:szCs w:val="23"/>
        </w:rPr>
        <w:t>(наименование образовательной организации)</w:t>
      </w:r>
    </w:p>
    <w:p w:rsidR="00360D1D" w:rsidRPr="00360D1D" w:rsidRDefault="00360D1D" w:rsidP="00360D1D">
      <w:pPr>
        <w:widowControl w:val="0"/>
        <w:tabs>
          <w:tab w:val="center" w:pos="7699"/>
          <w:tab w:val="left" w:pos="10785"/>
        </w:tabs>
        <w:autoSpaceDE w:val="0"/>
        <w:autoSpaceDN w:val="0"/>
        <w:adjustRightInd w:val="0"/>
        <w:rPr>
          <w:b/>
          <w:sz w:val="23"/>
          <w:szCs w:val="23"/>
        </w:rPr>
      </w:pPr>
      <w:r w:rsidRPr="00360D1D">
        <w:rPr>
          <w:b/>
          <w:sz w:val="23"/>
          <w:szCs w:val="23"/>
        </w:rPr>
        <w:tab/>
        <w:t>на 2017 - 20</w:t>
      </w:r>
      <w:proofErr w:type="spellStart"/>
      <w:r w:rsidRPr="00360D1D">
        <w:rPr>
          <w:b/>
          <w:sz w:val="23"/>
          <w:szCs w:val="23"/>
          <w:lang w:val="en-US"/>
        </w:rPr>
        <w:t>20</w:t>
      </w:r>
      <w:proofErr w:type="spellEnd"/>
      <w:r w:rsidRPr="00360D1D">
        <w:rPr>
          <w:b/>
          <w:sz w:val="23"/>
          <w:szCs w:val="23"/>
        </w:rPr>
        <w:t xml:space="preserve"> годы</w:t>
      </w:r>
      <w:r w:rsidRPr="00360D1D">
        <w:rPr>
          <w:b/>
          <w:sz w:val="23"/>
          <w:szCs w:val="23"/>
        </w:rPr>
        <w:tab/>
      </w:r>
    </w:p>
    <w:tbl>
      <w:tblPr>
        <w:tblW w:w="1474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18"/>
        <w:gridCol w:w="1559"/>
        <w:gridCol w:w="1276"/>
        <w:gridCol w:w="1559"/>
        <w:gridCol w:w="3402"/>
      </w:tblGrid>
      <w:tr w:rsidR="00360D1D" w:rsidRPr="00360D1D" w:rsidTr="00360D1D">
        <w:trPr>
          <w:tblHeader/>
          <w:tblCellSpacing w:w="5" w:type="nil"/>
        </w:trPr>
        <w:tc>
          <w:tcPr>
            <w:tcW w:w="3686" w:type="dxa"/>
            <w:vMerge w:val="restart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Наименование мероприятия/</w:t>
            </w:r>
            <w:r w:rsidRPr="00360D1D">
              <w:rPr>
                <w:sz w:val="23"/>
                <w:szCs w:val="23"/>
              </w:rPr>
              <w:br/>
              <w:t xml:space="preserve">   Источники расходов    </w:t>
            </w:r>
            <w:r w:rsidRPr="00360D1D">
              <w:rPr>
                <w:sz w:val="23"/>
                <w:szCs w:val="23"/>
              </w:rPr>
              <w:br/>
              <w:t xml:space="preserve">    на финансирование</w:t>
            </w:r>
          </w:p>
        </w:tc>
        <w:tc>
          <w:tcPr>
            <w:tcW w:w="1843" w:type="dxa"/>
            <w:vMerge w:val="restart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Ответственный исполнитель, соисполнитель исполнитель мероприятий</w:t>
            </w:r>
          </w:p>
        </w:tc>
        <w:tc>
          <w:tcPr>
            <w:tcW w:w="5812" w:type="dxa"/>
            <w:gridSpan w:val="4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Объем расходов на выполнение мероприятия за счет     </w:t>
            </w:r>
            <w:r w:rsidRPr="00360D1D">
              <w:rPr>
                <w:sz w:val="23"/>
                <w:szCs w:val="23"/>
              </w:rPr>
              <w:br/>
              <w:t xml:space="preserve">   всех источников ресурсного обеспечения, </w:t>
            </w:r>
            <w:r w:rsidRPr="00360D1D">
              <w:rPr>
                <w:b/>
                <w:i/>
                <w:sz w:val="23"/>
                <w:szCs w:val="23"/>
              </w:rPr>
              <w:t>тыс. рублей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Номер целевого    </w:t>
            </w:r>
            <w:r w:rsidRPr="00360D1D">
              <w:rPr>
                <w:sz w:val="23"/>
                <w:szCs w:val="23"/>
              </w:rPr>
              <w:br/>
              <w:t>показателя, на достижение</w:t>
            </w:r>
            <w:r w:rsidRPr="00360D1D">
              <w:rPr>
                <w:sz w:val="23"/>
                <w:szCs w:val="23"/>
              </w:rPr>
              <w:br/>
              <w:t xml:space="preserve">   которого направлены  </w:t>
            </w:r>
            <w:r w:rsidRPr="00360D1D">
              <w:rPr>
                <w:sz w:val="23"/>
                <w:szCs w:val="23"/>
              </w:rPr>
              <w:br/>
              <w:t xml:space="preserve"> мероприятия</w:t>
            </w:r>
          </w:p>
        </w:tc>
      </w:tr>
      <w:tr w:rsidR="00360D1D" w:rsidRPr="00360D1D" w:rsidTr="00360D1D">
        <w:trPr>
          <w:tblHeader/>
          <w:tblCellSpacing w:w="5" w:type="nil"/>
        </w:trPr>
        <w:tc>
          <w:tcPr>
            <w:tcW w:w="3686" w:type="dxa"/>
            <w:vMerge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Всего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  <w:lang w:val="en-US"/>
              </w:rPr>
            </w:pPr>
            <w:r w:rsidRPr="00360D1D">
              <w:rPr>
                <w:sz w:val="23"/>
                <w:szCs w:val="23"/>
              </w:rPr>
              <w:t>2017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2018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2019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ВСЕГО ПО ПРОГРАММЕ, В ТОМ ЧИСЛЕ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44885,8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14979,4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14953,2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14953,2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proofErr w:type="spellStart"/>
            <w:r w:rsidRPr="00360D1D">
              <w:rPr>
                <w:sz w:val="23"/>
                <w:szCs w:val="23"/>
              </w:rPr>
              <w:t>x</w:t>
            </w:r>
            <w:proofErr w:type="spellEnd"/>
          </w:p>
        </w:tc>
      </w:tr>
      <w:tr w:rsidR="00360D1D" w:rsidRPr="00360D1D" w:rsidTr="00360D1D">
        <w:trPr>
          <w:trHeight w:val="167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jc w:val="right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proofErr w:type="spellStart"/>
            <w:r w:rsidRPr="00360D1D">
              <w:rPr>
                <w:sz w:val="23"/>
                <w:szCs w:val="23"/>
              </w:rPr>
              <w:t>x</w:t>
            </w:r>
            <w:proofErr w:type="spellEnd"/>
          </w:p>
        </w:tc>
      </w:tr>
      <w:tr w:rsidR="00360D1D" w:rsidRPr="00360D1D" w:rsidTr="00360D1D">
        <w:trPr>
          <w:trHeight w:val="167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jc w:val="right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23338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7796,8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7770,6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7770,6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proofErr w:type="spellStart"/>
            <w:r w:rsidRPr="00360D1D">
              <w:rPr>
                <w:sz w:val="23"/>
                <w:szCs w:val="23"/>
              </w:rPr>
              <w:t>x</w:t>
            </w:r>
            <w:proofErr w:type="spellEnd"/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jc w:val="right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местный бюджет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15044,1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5014,7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5014,7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5014,7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proofErr w:type="spellStart"/>
            <w:r w:rsidRPr="00360D1D">
              <w:rPr>
                <w:sz w:val="23"/>
                <w:szCs w:val="23"/>
              </w:rPr>
              <w:t>x</w:t>
            </w:r>
            <w:proofErr w:type="spellEnd"/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jc w:val="right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внебюджетные источники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6503,7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2167,9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2167,9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2167,9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  <w:proofErr w:type="spellStart"/>
            <w:r w:rsidRPr="00360D1D">
              <w:rPr>
                <w:sz w:val="23"/>
                <w:szCs w:val="23"/>
              </w:rPr>
              <w:t>x</w:t>
            </w:r>
            <w:proofErr w:type="spellEnd"/>
          </w:p>
        </w:tc>
      </w:tr>
      <w:tr w:rsidR="00360D1D" w:rsidRPr="00360D1D" w:rsidTr="00360D1D">
        <w:trPr>
          <w:tblCellSpacing w:w="5" w:type="nil"/>
        </w:trPr>
        <w:tc>
          <w:tcPr>
            <w:tcW w:w="14743" w:type="dxa"/>
            <w:gridSpan w:val="7"/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7"/>
                <w:szCs w:val="27"/>
              </w:rPr>
            </w:pPr>
            <w:r w:rsidRPr="00360D1D">
              <w:rPr>
                <w:b/>
                <w:sz w:val="23"/>
                <w:szCs w:val="23"/>
              </w:rPr>
              <w:t xml:space="preserve">ЦЕЛЬ </w:t>
            </w:r>
            <w:r w:rsidRPr="00360D1D">
              <w:rPr>
                <w:sz w:val="23"/>
                <w:szCs w:val="23"/>
              </w:rPr>
              <w:t>Повышение качества предоставления образовательных услуг в соответствии с действующим законодательством, с учетом индивидуальных и возрастных особенностей детей, направленных на удовлетворение  социального заказа данной территории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14743" w:type="dxa"/>
            <w:gridSpan w:val="7"/>
            <w:vAlign w:val="center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Задача 1. </w:t>
            </w:r>
            <w:r w:rsidRPr="00360D1D">
              <w:rPr>
                <w:sz w:val="23"/>
                <w:szCs w:val="23"/>
              </w:rPr>
              <w:t>Системное повышение квалификации и профессиональный рост административно-управленческого, педагогического и учебно-вспомогательного персонала</w:t>
            </w: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ВСЕГО, В ТОМ ЧИСЛЕ   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30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30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353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местный бюджет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внебюджетные источники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Мероприятие 1.</w:t>
            </w:r>
            <w:r w:rsidRPr="00360D1D">
              <w:rPr>
                <w:sz w:val="23"/>
                <w:szCs w:val="23"/>
              </w:rPr>
              <w:t xml:space="preserve">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>Мотивация  участия педагогов в профессиональных конкурсах различного уровня,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 xml:space="preserve">Заведующий, </w:t>
            </w:r>
            <w:r w:rsidRPr="00360D1D">
              <w:rPr>
                <w:sz w:val="23"/>
                <w:szCs w:val="23"/>
              </w:rPr>
              <w:lastRenderedPageBreak/>
              <w:t>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8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lastRenderedPageBreak/>
              <w:t>Мероприятие 2.</w:t>
            </w:r>
            <w:r w:rsidRPr="00360D1D">
              <w:rPr>
                <w:sz w:val="23"/>
                <w:szCs w:val="23"/>
              </w:rPr>
              <w:t xml:space="preserve"> Стимулирование деятельности педагогов, обобщение передового опыта и публикации в СМИ и печатных изданий,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Мероприятие 3.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Внедрение наставничества для профессионального</w:t>
            </w:r>
            <w:r w:rsidRPr="00360D1D">
              <w:rPr>
                <w:b/>
                <w:sz w:val="23"/>
                <w:szCs w:val="23"/>
              </w:rPr>
              <w:t xml:space="preserve">  </w:t>
            </w:r>
            <w:r w:rsidRPr="00360D1D">
              <w:rPr>
                <w:sz w:val="23"/>
                <w:szCs w:val="23"/>
              </w:rPr>
              <w:t xml:space="preserve">для профессионального становления молодых специалистов, всего, из них: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Мероприятие 4.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 </w:t>
            </w:r>
            <w:r w:rsidRPr="00360D1D">
              <w:rPr>
                <w:sz w:val="23"/>
                <w:szCs w:val="23"/>
              </w:rPr>
              <w:t xml:space="preserve">Мотивация учебно-вспомогательного персонала (помощников воспитателей) на </w:t>
            </w:r>
            <w:proofErr w:type="gramStart"/>
            <w:r w:rsidRPr="00360D1D">
              <w:rPr>
                <w:sz w:val="23"/>
                <w:szCs w:val="23"/>
              </w:rPr>
              <w:t>обучение по профессии</w:t>
            </w:r>
            <w:proofErr w:type="gramEnd"/>
            <w:r w:rsidRPr="00360D1D">
              <w:rPr>
                <w:sz w:val="23"/>
                <w:szCs w:val="23"/>
              </w:rPr>
              <w:t xml:space="preserve"> «младший воспитатель»,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Заведующий, И.Е.Бородина 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местный бюджет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внебюджетные источники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25"/>
          <w:tblCellSpacing w:w="5" w:type="nil"/>
        </w:trPr>
        <w:tc>
          <w:tcPr>
            <w:tcW w:w="14743" w:type="dxa"/>
            <w:gridSpan w:val="7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Задача 2. </w:t>
            </w:r>
            <w:r w:rsidRPr="00360D1D">
              <w:rPr>
                <w:sz w:val="23"/>
                <w:szCs w:val="23"/>
              </w:rPr>
              <w:t>Укрепление материально-технической базы учреждения в соответствие с современными требованиями</w:t>
            </w:r>
          </w:p>
        </w:tc>
      </w:tr>
      <w:tr w:rsidR="00360D1D" w:rsidRPr="00360D1D" w:rsidTr="00360D1D">
        <w:trPr>
          <w:trHeight w:val="22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ВСЕГО, В ТОМ ЧИСЛЕ   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425,5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139,3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143,1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143,1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2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425,5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139,3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143,1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143,1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Мероприятие 5.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Обновление спортивного оборудования физкультурного зала всего,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Мероприятие 6. </w:t>
            </w:r>
            <w:r w:rsidRPr="00360D1D">
              <w:rPr>
                <w:sz w:val="23"/>
                <w:szCs w:val="23"/>
              </w:rPr>
              <w:t>Приобретение интерактивных комплексов, оборудования для опытно – экспериментальной деятельности и др.,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Мероприятие 7.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Проведение  ежегодных косметических ремонтов в помещениях ДОО,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14743" w:type="dxa"/>
            <w:gridSpan w:val="7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Задача 3.</w:t>
            </w:r>
            <w:r w:rsidRPr="00360D1D">
              <w:rPr>
                <w:sz w:val="23"/>
                <w:szCs w:val="23"/>
              </w:rPr>
              <w:t xml:space="preserve"> Создание  единого образовательного пространства, за счет внедрения  современных педагогических технологий.</w:t>
            </w: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 </w:t>
            </w:r>
            <w:r w:rsidRPr="00360D1D">
              <w:rPr>
                <w:b/>
                <w:sz w:val="23"/>
                <w:szCs w:val="23"/>
              </w:rPr>
              <w:t xml:space="preserve">ВСЕГО, В ТОМ ЧИСЛЕ   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lastRenderedPageBreak/>
              <w:t xml:space="preserve">Мероприятие 8. 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Внедрение современных технологий, ориентированных на специфику возраста и индивидуальности ребенка, обеспечивающий интегрированный подход в воспитании и образовании детей,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14743" w:type="dxa"/>
            <w:gridSpan w:val="7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Задача 4.</w:t>
            </w:r>
            <w:r w:rsidRPr="00360D1D">
              <w:rPr>
                <w:sz w:val="23"/>
                <w:szCs w:val="23"/>
              </w:rPr>
              <w:t xml:space="preserve"> Развитие взаимовыгодного социального партнерства в режиме открытого образовательного пространства</w:t>
            </w: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 </w:t>
            </w:r>
            <w:r w:rsidRPr="00360D1D">
              <w:rPr>
                <w:b/>
                <w:sz w:val="23"/>
                <w:szCs w:val="23"/>
              </w:rPr>
              <w:t xml:space="preserve">ВСЕГО, В ТОМ ЧИСЛЕ   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Мероприятие 9.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Создание условий для инклюзивного образования в ДОО,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>внебюджетные источники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5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Мероприятие 10.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Организация участия одаренных дошкольников в конкурсах муниципального, регионального, федерального уровней,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51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14743" w:type="dxa"/>
            <w:gridSpan w:val="7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Задача  5. </w:t>
            </w:r>
            <w:r w:rsidRPr="00360D1D">
              <w:rPr>
                <w:sz w:val="23"/>
                <w:szCs w:val="23"/>
              </w:rPr>
              <w:t xml:space="preserve">Формирование эффективных </w:t>
            </w:r>
            <w:proofErr w:type="gramStart"/>
            <w:r w:rsidRPr="00360D1D">
              <w:rPr>
                <w:sz w:val="23"/>
                <w:szCs w:val="23"/>
              </w:rPr>
              <w:t>экономических механизмов</w:t>
            </w:r>
            <w:proofErr w:type="gramEnd"/>
            <w:r w:rsidRPr="00360D1D">
              <w:rPr>
                <w:sz w:val="23"/>
                <w:szCs w:val="23"/>
              </w:rPr>
              <w:t xml:space="preserve"> развития ДОО</w:t>
            </w: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 </w:t>
            </w:r>
            <w:r w:rsidRPr="00360D1D">
              <w:rPr>
                <w:b/>
                <w:sz w:val="23"/>
                <w:szCs w:val="23"/>
              </w:rPr>
              <w:t xml:space="preserve">ВСЕГО, В ТОМ ЧИСЛЕ   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Мероприятие 11. </w:t>
            </w:r>
            <w:r w:rsidRPr="00360D1D">
              <w:rPr>
                <w:sz w:val="23"/>
                <w:szCs w:val="23"/>
              </w:rPr>
              <w:t>Модернизация помещений, изыскание возможностей для оборудования новых помещений для повышения качества образования,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1266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422,0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422,0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422,0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1266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422,0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422,0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422,0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14743" w:type="dxa"/>
            <w:gridSpan w:val="7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Задача 6. </w:t>
            </w:r>
            <w:r w:rsidRPr="00360D1D">
              <w:rPr>
                <w:sz w:val="23"/>
                <w:szCs w:val="23"/>
              </w:rPr>
              <w:t>Обеспечение комплекса мероприятий, направленных на безопасное ведение образовательного процесса</w:t>
            </w: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 </w:t>
            </w:r>
            <w:r w:rsidRPr="00360D1D">
              <w:rPr>
                <w:b/>
                <w:sz w:val="23"/>
                <w:szCs w:val="23"/>
              </w:rPr>
              <w:t xml:space="preserve">ВСЕГО, В ТОМ ЧИСЛЕ   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lastRenderedPageBreak/>
              <w:t>Мероприятие 12.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Организация  участия  семей воспитанников в конкурсах различного уровня, мероприятия ДОО,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14743" w:type="dxa"/>
            <w:gridSpan w:val="7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Задача 7.</w:t>
            </w:r>
            <w:r w:rsidRPr="00360D1D">
              <w:rPr>
                <w:sz w:val="23"/>
                <w:szCs w:val="23"/>
              </w:rPr>
              <w:t xml:space="preserve"> Включение родителей как субъектов в образовательную жизнь</w:t>
            </w: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 </w:t>
            </w:r>
            <w:r w:rsidRPr="00360D1D">
              <w:rPr>
                <w:b/>
                <w:sz w:val="23"/>
                <w:szCs w:val="23"/>
              </w:rPr>
              <w:t xml:space="preserve">ВСЕГО, В ТОМ ЧИСЛЕ             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Мероприятие 13.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Обеспечение санитарно-эпидемиологической безопасности; экологической безопасности;  информационной безопасности; антитеррористической  безопасности  муниципальной собственности,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-уплата налогов, сборов и иных </w:t>
            </w:r>
            <w:r w:rsidRPr="00360D1D">
              <w:rPr>
                <w:b/>
                <w:sz w:val="23"/>
                <w:szCs w:val="23"/>
              </w:rPr>
              <w:lastRenderedPageBreak/>
              <w:t>платежей;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 xml:space="preserve">Заведующий, </w:t>
            </w:r>
            <w:r w:rsidRPr="00360D1D">
              <w:rPr>
                <w:sz w:val="23"/>
                <w:szCs w:val="23"/>
              </w:rPr>
              <w:lastRenderedPageBreak/>
              <w:t>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lastRenderedPageBreak/>
              <w:t>3,6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1,2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1,2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1,2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 xml:space="preserve">- </w:t>
            </w:r>
            <w:r w:rsidRPr="00360D1D">
              <w:rPr>
                <w:b/>
                <w:sz w:val="23"/>
                <w:szCs w:val="23"/>
              </w:rPr>
              <w:t>расходы на закупку товаров, работ, услуг,</w:t>
            </w:r>
            <w:r w:rsidRPr="00360D1D">
              <w:rPr>
                <w:sz w:val="23"/>
                <w:szCs w:val="23"/>
              </w:rPr>
              <w:t xml:space="preserve">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6813,9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2271,3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2271,3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2271,3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- услуги связи;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Заведующий, И.Е.Бородина 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127,2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42,4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42,4</w:t>
            </w:r>
          </w:p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42,4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связь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32,7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10,9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10,9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-интернет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94,5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31,5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31,5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31,5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21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- коммунальные услуги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4342,5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1447,5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1447,5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1447,5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1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-электроэнергия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972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324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324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324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31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-отопление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1736,7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578,9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578,9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578,9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64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-ХВС, ЖБО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1633,8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544,6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544,6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544,6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337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 xml:space="preserve">- услуги по содержанию имущества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434,1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144,7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144,7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144,7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94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обслуживание систем пожарной сигнализации, перезарядка огнетушителей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222,3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74,1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74,1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74,1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2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проведение работ по дератизации и дезинсекции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76,5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25,5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25,5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25,5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2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- </w:t>
            </w:r>
            <w:proofErr w:type="spellStart"/>
            <w:r w:rsidRPr="00360D1D">
              <w:rPr>
                <w:sz w:val="23"/>
                <w:szCs w:val="23"/>
              </w:rPr>
              <w:t>аккарицидная</w:t>
            </w:r>
            <w:proofErr w:type="spellEnd"/>
            <w:r w:rsidRPr="00360D1D">
              <w:rPr>
                <w:sz w:val="23"/>
                <w:szCs w:val="23"/>
              </w:rPr>
              <w:t xml:space="preserve"> обработка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5,4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1,8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1,8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1,8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2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-вывоз ТБО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Заведующий, </w:t>
            </w:r>
            <w:r w:rsidRPr="00360D1D">
              <w:rPr>
                <w:sz w:val="23"/>
                <w:szCs w:val="23"/>
              </w:rPr>
              <w:lastRenderedPageBreak/>
              <w:t>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>46,8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15,6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15,6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15,6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19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>- заправка картриджей,  поверка весов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28,5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9,5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9,5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59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обслуживание приборов учета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i/>
                <w:sz w:val="23"/>
                <w:szCs w:val="23"/>
              </w:rPr>
            </w:pPr>
            <w:r w:rsidRPr="00360D1D">
              <w:rPr>
                <w:i/>
                <w:sz w:val="23"/>
                <w:szCs w:val="23"/>
              </w:rPr>
              <w:t>54,6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i/>
                <w:sz w:val="23"/>
                <w:szCs w:val="23"/>
              </w:rPr>
            </w:pPr>
            <w:r w:rsidRPr="00360D1D">
              <w:rPr>
                <w:i/>
                <w:sz w:val="23"/>
                <w:szCs w:val="23"/>
              </w:rPr>
              <w:t>18,2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i/>
                <w:sz w:val="23"/>
                <w:szCs w:val="23"/>
              </w:rPr>
            </w:pPr>
            <w:r w:rsidRPr="00360D1D">
              <w:rPr>
                <w:i/>
                <w:sz w:val="23"/>
                <w:szCs w:val="23"/>
              </w:rPr>
              <w:t>18,2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i/>
                <w:sz w:val="23"/>
                <w:szCs w:val="23"/>
              </w:rPr>
            </w:pPr>
            <w:r w:rsidRPr="00360D1D">
              <w:rPr>
                <w:i/>
                <w:sz w:val="23"/>
                <w:szCs w:val="23"/>
              </w:rPr>
              <w:t>18,2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59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- прочие услуги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817,5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272,5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272,5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272,5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8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проведение производственного контроля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100,8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33,6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33,6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33,6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 периодический  медицинский осмотр сотрудников, проф</w:t>
            </w:r>
            <w:proofErr w:type="gramStart"/>
            <w:r w:rsidRPr="00360D1D">
              <w:rPr>
                <w:sz w:val="23"/>
                <w:szCs w:val="23"/>
              </w:rPr>
              <w:t>.о</w:t>
            </w:r>
            <w:proofErr w:type="gramEnd"/>
            <w:r w:rsidRPr="00360D1D">
              <w:rPr>
                <w:sz w:val="23"/>
                <w:szCs w:val="23"/>
              </w:rPr>
              <w:t xml:space="preserve">смотр,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242,7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161,9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40,4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40,4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1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монтаж системы видеонаблюдения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243,0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121,5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121,5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1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гигиеническое обучение,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16,5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5,5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5,5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5,5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1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специальная оценка условий труда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14,1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4,7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4,7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4,7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1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повышение квалификации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10,8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3,6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3,6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6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- обслуживание сайта в сети Интернет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10,2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3,4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3,4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3,4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4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сопровождение Программы 1-С;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39,6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13,2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13,2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13,2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4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подписка 1С ИТС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38,1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12,7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12,7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12,7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4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 xml:space="preserve">- Услуги охраны 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72,9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24,3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24,3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24,3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4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lastRenderedPageBreak/>
              <w:t>- лицензионный договор на сдачу отчетности через интернет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28,8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9,6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9,6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48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- увеличение стоимости материальных запасов;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1092,6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364,2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364,2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b/>
                <w:i/>
                <w:sz w:val="23"/>
                <w:szCs w:val="23"/>
              </w:rPr>
              <w:t>364,2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40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продукты питания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1068,9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356,3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356,3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356,3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275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- хозяйственные товары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23,7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7,9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7,9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внебюджетные источники: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- расходы на закупку товаров, работ, услуг, всего, из них: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6503,7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2167,9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2167,9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2167,9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b/>
                <w:sz w:val="23"/>
                <w:szCs w:val="23"/>
              </w:rPr>
            </w:pPr>
          </w:p>
        </w:tc>
      </w:tr>
      <w:tr w:rsidR="00360D1D" w:rsidRPr="00360D1D" w:rsidTr="00360D1D">
        <w:trPr>
          <w:trHeight w:val="79"/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- увеличение стоимости материальных запасов;</w:t>
            </w:r>
          </w:p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6503,7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2167,9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2167,9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b/>
                <w:sz w:val="23"/>
                <w:szCs w:val="23"/>
              </w:rPr>
            </w:pPr>
            <w:r w:rsidRPr="00360D1D">
              <w:rPr>
                <w:b/>
                <w:sz w:val="23"/>
                <w:szCs w:val="23"/>
              </w:rPr>
              <w:t>2167,9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продукты питания</w:t>
            </w:r>
          </w:p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6503,7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2167,9</w:t>
            </w: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2167,9</w:t>
            </w: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2167,9</w:t>
            </w: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360D1D" w:rsidRPr="00360D1D" w:rsidTr="00360D1D">
        <w:trPr>
          <w:tblCellSpacing w:w="5" w:type="nil"/>
        </w:trPr>
        <w:tc>
          <w:tcPr>
            <w:tcW w:w="368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хозяйственные товары</w:t>
            </w:r>
          </w:p>
        </w:tc>
        <w:tc>
          <w:tcPr>
            <w:tcW w:w="1843" w:type="dxa"/>
          </w:tcPr>
          <w:p w:rsidR="00360D1D" w:rsidRPr="00360D1D" w:rsidRDefault="00360D1D" w:rsidP="005E6B85">
            <w:pPr>
              <w:pStyle w:val="ConsPlusCell"/>
              <w:rPr>
                <w:b/>
                <w:i/>
                <w:sz w:val="23"/>
                <w:szCs w:val="23"/>
              </w:rPr>
            </w:pPr>
            <w:r w:rsidRPr="00360D1D">
              <w:rPr>
                <w:sz w:val="23"/>
                <w:szCs w:val="23"/>
              </w:rPr>
              <w:t>Заведующий, И.Е.Бородина</w:t>
            </w:r>
          </w:p>
        </w:tc>
        <w:tc>
          <w:tcPr>
            <w:tcW w:w="1418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60D1D" w:rsidRPr="00360D1D" w:rsidRDefault="00360D1D" w:rsidP="005E6B85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360D1D" w:rsidRPr="00360D1D" w:rsidRDefault="00360D1D" w:rsidP="005E6B85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</w:tbl>
    <w:p w:rsidR="00360D1D" w:rsidRPr="00360D1D" w:rsidRDefault="00360D1D" w:rsidP="00360D1D">
      <w:pPr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</w:p>
    <w:p w:rsidR="00360D1D" w:rsidRPr="00360D1D" w:rsidRDefault="00360D1D" w:rsidP="00360D1D">
      <w:pPr>
        <w:tabs>
          <w:tab w:val="left" w:pos="1395"/>
        </w:tabs>
        <w:rPr>
          <w:sz w:val="23"/>
          <w:szCs w:val="23"/>
        </w:rPr>
      </w:pPr>
      <w:r w:rsidRPr="00360D1D">
        <w:rPr>
          <w:sz w:val="23"/>
          <w:szCs w:val="23"/>
        </w:rPr>
        <w:br w:type="page"/>
      </w:r>
    </w:p>
    <w:p w:rsidR="00FB4F85" w:rsidRPr="00360D1D" w:rsidRDefault="00FB4F85">
      <w:pPr>
        <w:rPr>
          <w:sz w:val="23"/>
          <w:szCs w:val="23"/>
        </w:rPr>
      </w:pPr>
    </w:p>
    <w:sectPr w:rsidR="00FB4F85" w:rsidRPr="00360D1D" w:rsidSect="00360D1D">
      <w:pgSz w:w="16839" w:h="11907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52B3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BFCBB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965B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1A50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28B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BE2A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3E90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AA3E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800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C84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56747"/>
    <w:multiLevelType w:val="hybridMultilevel"/>
    <w:tmpl w:val="26A261AA"/>
    <w:lvl w:ilvl="0" w:tplc="150A8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25F28"/>
    <w:multiLevelType w:val="hybridMultilevel"/>
    <w:tmpl w:val="311C8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57E19"/>
    <w:multiLevelType w:val="hybridMultilevel"/>
    <w:tmpl w:val="2954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B28F5"/>
    <w:multiLevelType w:val="hybridMultilevel"/>
    <w:tmpl w:val="51AC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154B8"/>
    <w:multiLevelType w:val="hybridMultilevel"/>
    <w:tmpl w:val="FD3ED118"/>
    <w:lvl w:ilvl="0" w:tplc="50DC974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20BC0D5B"/>
    <w:multiLevelType w:val="hybridMultilevel"/>
    <w:tmpl w:val="E822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11109F"/>
    <w:multiLevelType w:val="multilevel"/>
    <w:tmpl w:val="D3B8F79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b/>
      </w:rPr>
    </w:lvl>
  </w:abstractNum>
  <w:abstractNum w:abstractNumId="17">
    <w:nsid w:val="308762BE"/>
    <w:multiLevelType w:val="hybridMultilevel"/>
    <w:tmpl w:val="D43C81AE"/>
    <w:lvl w:ilvl="0" w:tplc="50DC974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35942D57"/>
    <w:multiLevelType w:val="hybridMultilevel"/>
    <w:tmpl w:val="A684B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C65C50"/>
    <w:multiLevelType w:val="hybridMultilevel"/>
    <w:tmpl w:val="E1D06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B0B67"/>
    <w:multiLevelType w:val="hybridMultilevel"/>
    <w:tmpl w:val="CA54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32AF8"/>
    <w:multiLevelType w:val="hybridMultilevel"/>
    <w:tmpl w:val="D23E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5C3786"/>
    <w:multiLevelType w:val="hybridMultilevel"/>
    <w:tmpl w:val="B24E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87C86"/>
    <w:multiLevelType w:val="hybridMultilevel"/>
    <w:tmpl w:val="F4A277FC"/>
    <w:lvl w:ilvl="0" w:tplc="50DC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742DA"/>
    <w:multiLevelType w:val="hybridMultilevel"/>
    <w:tmpl w:val="BC708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D20A62"/>
    <w:multiLevelType w:val="hybridMultilevel"/>
    <w:tmpl w:val="F7181AF4"/>
    <w:lvl w:ilvl="0" w:tplc="150A8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5446B5"/>
    <w:multiLevelType w:val="hybridMultilevel"/>
    <w:tmpl w:val="BB3EADE0"/>
    <w:lvl w:ilvl="0" w:tplc="50DC974A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02140"/>
    <w:multiLevelType w:val="hybridMultilevel"/>
    <w:tmpl w:val="717063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DB77FBF"/>
    <w:multiLevelType w:val="hybridMultilevel"/>
    <w:tmpl w:val="6242D96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60CB230E"/>
    <w:multiLevelType w:val="hybridMultilevel"/>
    <w:tmpl w:val="DE88B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71C13"/>
    <w:multiLevelType w:val="hybridMultilevel"/>
    <w:tmpl w:val="2A4C2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30162"/>
    <w:multiLevelType w:val="hybridMultilevel"/>
    <w:tmpl w:val="9F201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E6442"/>
    <w:multiLevelType w:val="hybridMultilevel"/>
    <w:tmpl w:val="A572AF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277BE1"/>
    <w:multiLevelType w:val="hybridMultilevel"/>
    <w:tmpl w:val="340C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020DA"/>
    <w:multiLevelType w:val="hybridMultilevel"/>
    <w:tmpl w:val="B372B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81195"/>
    <w:multiLevelType w:val="hybridMultilevel"/>
    <w:tmpl w:val="5792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A1948"/>
    <w:multiLevelType w:val="hybridMultilevel"/>
    <w:tmpl w:val="3CF628B6"/>
    <w:lvl w:ilvl="0" w:tplc="50DC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F161C"/>
    <w:multiLevelType w:val="hybridMultilevel"/>
    <w:tmpl w:val="D61A5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32"/>
  </w:num>
  <w:num w:numId="4">
    <w:abstractNumId w:val="15"/>
  </w:num>
  <w:num w:numId="5">
    <w:abstractNumId w:val="34"/>
  </w:num>
  <w:num w:numId="6">
    <w:abstractNumId w:val="31"/>
  </w:num>
  <w:num w:numId="7">
    <w:abstractNumId w:val="10"/>
  </w:num>
  <w:num w:numId="8">
    <w:abstractNumId w:val="25"/>
  </w:num>
  <w:num w:numId="9">
    <w:abstractNumId w:val="27"/>
  </w:num>
  <w:num w:numId="10">
    <w:abstractNumId w:val="12"/>
  </w:num>
  <w:num w:numId="11">
    <w:abstractNumId w:val="29"/>
  </w:num>
  <w:num w:numId="12">
    <w:abstractNumId w:val="18"/>
  </w:num>
  <w:num w:numId="13">
    <w:abstractNumId w:val="33"/>
  </w:num>
  <w:num w:numId="14">
    <w:abstractNumId w:val="22"/>
  </w:num>
  <w:num w:numId="15">
    <w:abstractNumId w:val="20"/>
  </w:num>
  <w:num w:numId="16">
    <w:abstractNumId w:val="11"/>
  </w:num>
  <w:num w:numId="17">
    <w:abstractNumId w:val="19"/>
  </w:num>
  <w:num w:numId="18">
    <w:abstractNumId w:val="30"/>
  </w:num>
  <w:num w:numId="19">
    <w:abstractNumId w:val="35"/>
  </w:num>
  <w:num w:numId="20">
    <w:abstractNumId w:val="13"/>
  </w:num>
  <w:num w:numId="21">
    <w:abstractNumId w:val="26"/>
  </w:num>
  <w:num w:numId="22">
    <w:abstractNumId w:val="23"/>
  </w:num>
  <w:num w:numId="23">
    <w:abstractNumId w:val="14"/>
  </w:num>
  <w:num w:numId="24">
    <w:abstractNumId w:val="17"/>
  </w:num>
  <w:num w:numId="25">
    <w:abstractNumId w:val="36"/>
  </w:num>
  <w:num w:numId="26">
    <w:abstractNumId w:val="21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8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60D1D"/>
    <w:rsid w:val="00360D1D"/>
    <w:rsid w:val="00FB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1D"/>
    <w:pPr>
      <w:spacing w:after="0" w:line="240" w:lineRule="auto"/>
    </w:pPr>
    <w:rPr>
      <w:rFonts w:ascii="Times New Roman" w:eastAsia="Times New Roman" w:hAnsi="Times New Roman" w:cs="Raav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D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0D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360D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60D1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360D1D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360D1D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6">
    <w:name w:val="Hyperlink"/>
    <w:basedOn w:val="a0"/>
    <w:uiPriority w:val="99"/>
    <w:rsid w:val="00360D1D"/>
    <w:rPr>
      <w:rFonts w:cs="Times New Roman"/>
      <w:color w:val="0000FF"/>
      <w:u w:val="single"/>
    </w:rPr>
  </w:style>
  <w:style w:type="paragraph" w:customStyle="1" w:styleId="Default">
    <w:name w:val="Default"/>
    <w:link w:val="Default0"/>
    <w:uiPriority w:val="99"/>
    <w:rsid w:val="00360D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lang w:eastAsia="ru-RU"/>
    </w:rPr>
  </w:style>
  <w:style w:type="character" w:customStyle="1" w:styleId="a7">
    <w:name w:val="Основной текст_"/>
    <w:link w:val="12"/>
    <w:uiPriority w:val="99"/>
    <w:locked/>
    <w:rsid w:val="00360D1D"/>
    <w:rPr>
      <w:sz w:val="17"/>
      <w:shd w:val="clear" w:color="auto" w:fill="FFFFFF"/>
    </w:rPr>
  </w:style>
  <w:style w:type="paragraph" w:customStyle="1" w:styleId="12">
    <w:name w:val="Основной текст1"/>
    <w:basedOn w:val="a"/>
    <w:link w:val="a7"/>
    <w:uiPriority w:val="99"/>
    <w:rsid w:val="00360D1D"/>
    <w:pPr>
      <w:shd w:val="clear" w:color="auto" w:fill="FFFFFF"/>
      <w:spacing w:line="197" w:lineRule="exact"/>
    </w:pPr>
    <w:rPr>
      <w:rFonts w:asciiTheme="minorHAnsi" w:eastAsiaTheme="minorHAnsi" w:hAnsiTheme="minorHAnsi" w:cstheme="minorBidi"/>
      <w:sz w:val="17"/>
      <w:szCs w:val="22"/>
      <w:lang w:eastAsia="en-US"/>
    </w:rPr>
  </w:style>
  <w:style w:type="paragraph" w:styleId="a8">
    <w:name w:val="Normal (Web)"/>
    <w:aliases w:val="Знак Знак,Обычный (веб) Знак,Обычный (Web)"/>
    <w:basedOn w:val="a"/>
    <w:link w:val="13"/>
    <w:uiPriority w:val="99"/>
    <w:rsid w:val="00360D1D"/>
    <w:pPr>
      <w:suppressAutoHyphens/>
      <w:spacing w:after="280"/>
    </w:pPr>
    <w:rPr>
      <w:rFonts w:eastAsia="Calibri" w:cs="Times New Roman"/>
      <w:szCs w:val="20"/>
      <w:lang w:eastAsia="ar-SA"/>
    </w:rPr>
  </w:style>
  <w:style w:type="character" w:customStyle="1" w:styleId="2">
    <w:name w:val="Заголовок №2_"/>
    <w:link w:val="20"/>
    <w:uiPriority w:val="99"/>
    <w:locked/>
    <w:rsid w:val="00360D1D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360D1D"/>
    <w:pPr>
      <w:shd w:val="clear" w:color="auto" w:fill="FFFFFF"/>
      <w:spacing w:before="60" w:after="420" w:line="302" w:lineRule="exact"/>
      <w:jc w:val="center"/>
      <w:outlineLvl w:val="1"/>
    </w:pPr>
    <w:rPr>
      <w:rFonts w:eastAsiaTheme="minorHAnsi" w:cstheme="minorBidi"/>
      <w:sz w:val="26"/>
      <w:szCs w:val="22"/>
      <w:lang w:eastAsia="en-US"/>
    </w:rPr>
  </w:style>
  <w:style w:type="character" w:customStyle="1" w:styleId="13">
    <w:name w:val="Обычный (веб) Знак1"/>
    <w:aliases w:val="Знак Знак Знак,Обычный (веб) Знак Знак,Обычный (Web) Знак"/>
    <w:link w:val="a8"/>
    <w:uiPriority w:val="99"/>
    <w:locked/>
    <w:rsid w:val="00360D1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9">
    <w:name w:val="Стиль"/>
    <w:uiPriority w:val="99"/>
    <w:rsid w:val="00360D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360D1D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rsid w:val="00360D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60D1D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360D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60D1D"/>
    <w:rPr>
      <w:rFonts w:ascii="Times New Roman" w:eastAsia="Times New Roman" w:hAnsi="Times New Roman" w:cs="Raavi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360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60D1D"/>
    <w:rPr>
      <w:rFonts w:ascii="Times New Roman" w:eastAsia="Times New Roman" w:hAnsi="Times New Roman" w:cs="Raavi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60D1D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60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360D1D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23">
    <w:name w:val="Основной текст (2)_"/>
    <w:link w:val="24"/>
    <w:uiPriority w:val="99"/>
    <w:locked/>
    <w:rsid w:val="00360D1D"/>
    <w:rPr>
      <w:b/>
      <w:sz w:val="21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360D1D"/>
    <w:pPr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sz w:val="21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rsid w:val="00360D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0D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0">
    <w:name w:val="Default Знак"/>
    <w:link w:val="Default"/>
    <w:uiPriority w:val="99"/>
    <w:locked/>
    <w:rsid w:val="00360D1D"/>
    <w:rPr>
      <w:rFonts w:ascii="Times New Roman" w:eastAsia="Calibri" w:hAnsi="Times New Roman" w:cs="Times New Roman"/>
      <w:color w:val="000000"/>
      <w:lang w:eastAsia="ru-RU"/>
    </w:rPr>
  </w:style>
  <w:style w:type="paragraph" w:customStyle="1" w:styleId="ConsPlusCell">
    <w:name w:val="ConsPlusCell"/>
    <w:uiPriority w:val="99"/>
    <w:rsid w:val="00360D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0"/>
    <w:uiPriority w:val="99"/>
    <w:rsid w:val="00360D1D"/>
    <w:rPr>
      <w:rFonts w:cs="Times New Roman"/>
    </w:rPr>
  </w:style>
  <w:style w:type="character" w:customStyle="1" w:styleId="s6">
    <w:name w:val="s6"/>
    <w:basedOn w:val="a0"/>
    <w:uiPriority w:val="99"/>
    <w:rsid w:val="00360D1D"/>
    <w:rPr>
      <w:rFonts w:cs="Times New Roman"/>
    </w:rPr>
  </w:style>
  <w:style w:type="character" w:styleId="af2">
    <w:name w:val="Strong"/>
    <w:basedOn w:val="a0"/>
    <w:uiPriority w:val="99"/>
    <w:qFormat/>
    <w:rsid w:val="00360D1D"/>
    <w:rPr>
      <w:rFonts w:cs="Times New Roman"/>
      <w:b/>
    </w:rPr>
  </w:style>
  <w:style w:type="paragraph" w:customStyle="1" w:styleId="31">
    <w:name w:val="Основной текст с отступом 31"/>
    <w:basedOn w:val="a"/>
    <w:uiPriority w:val="99"/>
    <w:rsid w:val="00360D1D"/>
    <w:pPr>
      <w:suppressAutoHyphens/>
      <w:spacing w:after="120"/>
      <w:ind w:left="283"/>
    </w:pPr>
    <w:rPr>
      <w:rFonts w:cs="Times New Roman"/>
      <w:sz w:val="16"/>
      <w:szCs w:val="16"/>
      <w:lang w:eastAsia="ar-SA"/>
    </w:rPr>
  </w:style>
  <w:style w:type="paragraph" w:customStyle="1" w:styleId="ListParagraph1">
    <w:name w:val="List Paragraph1"/>
    <w:basedOn w:val="a"/>
    <w:uiPriority w:val="99"/>
    <w:rsid w:val="00360D1D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3">
    <w:name w:val="Title"/>
    <w:basedOn w:val="a"/>
    <w:next w:val="a"/>
    <w:link w:val="af4"/>
    <w:uiPriority w:val="99"/>
    <w:qFormat/>
    <w:rsid w:val="00360D1D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rsid w:val="00360D1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5">
    <w:name w:val="page number"/>
    <w:basedOn w:val="a0"/>
    <w:uiPriority w:val="99"/>
    <w:rsid w:val="00360D1D"/>
    <w:rPr>
      <w:rFonts w:cs="Times New Roman"/>
    </w:rPr>
  </w:style>
  <w:style w:type="paragraph" w:customStyle="1" w:styleId="14">
    <w:name w:val="Без интервала1"/>
    <w:rsid w:val="00360D1D"/>
    <w:pPr>
      <w:spacing w:after="0" w:line="240" w:lineRule="auto"/>
      <w:jc w:val="both"/>
    </w:pPr>
    <w:rPr>
      <w:rFonts w:ascii="Times New Roman CYR" w:eastAsia="Calibri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2103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cp:lastPrinted>2017-10-30T21:22:00Z</cp:lastPrinted>
  <dcterms:created xsi:type="dcterms:W3CDTF">2017-10-30T21:14:00Z</dcterms:created>
  <dcterms:modified xsi:type="dcterms:W3CDTF">2017-10-30T21:25:00Z</dcterms:modified>
</cp:coreProperties>
</file>